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FCC98" w14:textId="0BF101AB" w:rsidR="00AC5E08" w:rsidRDefault="00120B68" w:rsidP="00120B68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 igreja da memória</w:t>
      </w:r>
    </w:p>
    <w:p w14:paraId="37D9AA01" w14:textId="2EA5A558" w:rsidR="00120B68" w:rsidRDefault="00120B68" w:rsidP="00120B68">
      <w:pPr>
        <w:spacing w:after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*Manoel Ferreira Lira</w:t>
      </w:r>
    </w:p>
    <w:p w14:paraId="23C4F1F8" w14:textId="7A5371D0" w:rsidR="00120B68" w:rsidRPr="00120B68" w:rsidRDefault="00521036" w:rsidP="00120B68">
      <w:pPr>
        <w:spacing w:after="0"/>
        <w:jc w:val="right"/>
        <w:rPr>
          <w:rFonts w:ascii="Arial" w:hAnsi="Arial" w:cs="Arial"/>
          <w:sz w:val="24"/>
          <w:szCs w:val="24"/>
        </w:rPr>
      </w:pPr>
      <w:hyperlink r:id="rId4" w:history="1">
        <w:r w:rsidR="00120B68" w:rsidRPr="00120B68">
          <w:rPr>
            <w:rStyle w:val="Hyperlink"/>
            <w:rFonts w:ascii="Arial" w:hAnsi="Arial" w:cs="Arial"/>
            <w:color w:val="auto"/>
            <w:sz w:val="24"/>
            <w:szCs w:val="24"/>
            <w:u w:val="none"/>
          </w:rPr>
          <w:t>morrosanto@gmail.com</w:t>
        </w:r>
      </w:hyperlink>
    </w:p>
    <w:p w14:paraId="0A81213B" w14:textId="03CE7FFC" w:rsidR="00120B68" w:rsidRDefault="00430437" w:rsidP="00120B68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6EA104BB" wp14:editId="241B6F46">
            <wp:extent cx="5400040" cy="593280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932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10A6FD" w14:textId="5346B475" w:rsidR="008B5B97" w:rsidRDefault="008B5B97" w:rsidP="00120B68">
      <w:pPr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Igreja de São Sebastião, fundada por </w:t>
      </w:r>
      <w:r w:rsidR="00DF33AC">
        <w:rPr>
          <w:rFonts w:ascii="Arial" w:hAnsi="Arial" w:cs="Arial"/>
          <w:sz w:val="20"/>
          <w:szCs w:val="20"/>
        </w:rPr>
        <w:t xml:space="preserve">José </w:t>
      </w:r>
      <w:r>
        <w:rPr>
          <w:rFonts w:ascii="Arial" w:hAnsi="Arial" w:cs="Arial"/>
          <w:sz w:val="20"/>
          <w:szCs w:val="20"/>
        </w:rPr>
        <w:t>Zeferino Magalhães, em 1905.</w:t>
      </w:r>
    </w:p>
    <w:p w14:paraId="37873032" w14:textId="5850C54E" w:rsidR="00480699" w:rsidRDefault="00480699" w:rsidP="00120B68">
      <w:pPr>
        <w:spacing w:after="0"/>
        <w:jc w:val="center"/>
        <w:rPr>
          <w:rFonts w:ascii="Arial" w:hAnsi="Arial" w:cs="Arial"/>
          <w:sz w:val="20"/>
          <w:szCs w:val="20"/>
        </w:rPr>
      </w:pPr>
    </w:p>
    <w:p w14:paraId="2DAE24B1" w14:textId="385BB1B7" w:rsidR="00480699" w:rsidRPr="003B7C28" w:rsidRDefault="00480699" w:rsidP="00480699">
      <w:pPr>
        <w:spacing w:after="0"/>
        <w:jc w:val="both"/>
        <w:rPr>
          <w:rFonts w:ascii="Arial" w:eastAsia="MS Mincho" w:hAnsi="Arial" w:cs="Arial"/>
          <w:i/>
          <w:sz w:val="24"/>
          <w:szCs w:val="24"/>
          <w:lang w:eastAsia="ja-JP"/>
        </w:rPr>
      </w:pPr>
      <w:r>
        <w:rPr>
          <w:rFonts w:ascii="Arial" w:hAnsi="Arial" w:cs="Arial"/>
          <w:sz w:val="24"/>
          <w:szCs w:val="24"/>
        </w:rPr>
        <w:tab/>
      </w:r>
      <w:r w:rsidR="00383A9C">
        <w:rPr>
          <w:rFonts w:ascii="Arial" w:hAnsi="Arial" w:cs="Arial"/>
          <w:sz w:val="24"/>
          <w:szCs w:val="24"/>
        </w:rPr>
        <w:t xml:space="preserve">No meu livro </w:t>
      </w:r>
      <w:r w:rsidR="00383A9C">
        <w:rPr>
          <w:rFonts w:ascii="Arial" w:hAnsi="Arial" w:cs="Arial"/>
          <w:i/>
          <w:iCs/>
          <w:sz w:val="24"/>
          <w:szCs w:val="24"/>
        </w:rPr>
        <w:t xml:space="preserve">A Casa do Santo </w:t>
      </w:r>
      <w:r w:rsidR="00383A9C">
        <w:rPr>
          <w:rFonts w:ascii="Arial" w:hAnsi="Arial" w:cs="Arial"/>
          <w:sz w:val="24"/>
          <w:szCs w:val="24"/>
        </w:rPr>
        <w:t>(ainda não publicado e que trata da tentativa de usucapião da igrej</w:t>
      </w:r>
      <w:r w:rsidR="008634D4">
        <w:rPr>
          <w:rFonts w:ascii="Arial" w:hAnsi="Arial" w:cs="Arial"/>
          <w:sz w:val="24"/>
          <w:szCs w:val="24"/>
        </w:rPr>
        <w:t>inha</w:t>
      </w:r>
      <w:r w:rsidR="00383A9C">
        <w:rPr>
          <w:rFonts w:ascii="Arial" w:hAnsi="Arial" w:cs="Arial"/>
          <w:sz w:val="24"/>
          <w:szCs w:val="24"/>
        </w:rPr>
        <w:t xml:space="preserve"> da praça Marques da Silva</w:t>
      </w:r>
      <w:r w:rsidR="008634D4">
        <w:rPr>
          <w:rFonts w:ascii="Arial" w:hAnsi="Arial" w:cs="Arial"/>
          <w:sz w:val="24"/>
          <w:szCs w:val="24"/>
        </w:rPr>
        <w:t>, Arapiraca</w:t>
      </w:r>
      <w:r w:rsidR="00383A9C">
        <w:rPr>
          <w:rFonts w:ascii="Arial" w:hAnsi="Arial" w:cs="Arial"/>
          <w:sz w:val="24"/>
          <w:szCs w:val="24"/>
        </w:rPr>
        <w:t>)</w:t>
      </w:r>
      <w:r w:rsidR="00B35132">
        <w:rPr>
          <w:rFonts w:ascii="Arial" w:hAnsi="Arial" w:cs="Arial"/>
          <w:sz w:val="24"/>
          <w:szCs w:val="24"/>
        </w:rPr>
        <w:t>, conto a história desta igreja centenária (aliás, completou 120 anos de construída</w:t>
      </w:r>
      <w:r w:rsidR="008634D4">
        <w:rPr>
          <w:rFonts w:ascii="Arial" w:hAnsi="Arial" w:cs="Arial"/>
          <w:sz w:val="24"/>
          <w:szCs w:val="24"/>
        </w:rPr>
        <w:t xml:space="preserve"> agora em 2025</w:t>
      </w:r>
      <w:r w:rsidR="00B35132">
        <w:rPr>
          <w:rFonts w:ascii="Arial" w:hAnsi="Arial" w:cs="Arial"/>
          <w:sz w:val="24"/>
          <w:szCs w:val="24"/>
        </w:rPr>
        <w:t xml:space="preserve">), que, </w:t>
      </w:r>
      <w:r w:rsidR="008634D4">
        <w:rPr>
          <w:rFonts w:ascii="Arial" w:hAnsi="Arial" w:cs="Arial"/>
          <w:sz w:val="24"/>
          <w:szCs w:val="24"/>
        </w:rPr>
        <w:t>no momento</w:t>
      </w:r>
      <w:r w:rsidR="00B35132">
        <w:rPr>
          <w:rFonts w:ascii="Arial" w:hAnsi="Arial" w:cs="Arial"/>
          <w:sz w:val="24"/>
          <w:szCs w:val="24"/>
        </w:rPr>
        <w:t xml:space="preserve">, tenta-se dar-lhe o título de patrimônio imaterial do </w:t>
      </w:r>
      <w:r w:rsidR="008634D4">
        <w:rPr>
          <w:rFonts w:ascii="Arial" w:hAnsi="Arial" w:cs="Arial"/>
          <w:sz w:val="24"/>
          <w:szCs w:val="24"/>
        </w:rPr>
        <w:t>E</w:t>
      </w:r>
      <w:r w:rsidR="00B35132">
        <w:rPr>
          <w:rFonts w:ascii="Arial" w:hAnsi="Arial" w:cs="Arial"/>
          <w:sz w:val="24"/>
          <w:szCs w:val="24"/>
        </w:rPr>
        <w:t xml:space="preserve">stado. A isto, junta-se </w:t>
      </w:r>
      <w:r w:rsidR="00BC67A3">
        <w:rPr>
          <w:rFonts w:ascii="Arial" w:hAnsi="Arial" w:cs="Arial"/>
          <w:sz w:val="24"/>
          <w:szCs w:val="24"/>
        </w:rPr>
        <w:t>a deferência já concedida pelo município de Arapiraca ao templo em homenagem a São Sebastião</w:t>
      </w:r>
      <w:r w:rsidR="008F1A07">
        <w:rPr>
          <w:rFonts w:ascii="Arial" w:hAnsi="Arial" w:cs="Arial"/>
          <w:sz w:val="24"/>
          <w:szCs w:val="24"/>
        </w:rPr>
        <w:t xml:space="preserve"> com seu tombamento através da Lei Municipal 2.385/2005, </w:t>
      </w:r>
      <w:r w:rsidR="003B7C28">
        <w:rPr>
          <w:rFonts w:ascii="Arial" w:hAnsi="Arial" w:cs="Arial"/>
          <w:sz w:val="24"/>
          <w:szCs w:val="24"/>
        </w:rPr>
        <w:t>Título X, Ar</w:t>
      </w:r>
      <w:r w:rsidR="008F1A07">
        <w:rPr>
          <w:rFonts w:ascii="Arial" w:hAnsi="Arial" w:cs="Arial"/>
          <w:sz w:val="24"/>
          <w:szCs w:val="24"/>
        </w:rPr>
        <w:t>t</w:t>
      </w:r>
      <w:r w:rsidR="003B7C28">
        <w:rPr>
          <w:rFonts w:ascii="Arial" w:hAnsi="Arial" w:cs="Arial"/>
          <w:sz w:val="24"/>
          <w:szCs w:val="24"/>
        </w:rPr>
        <w:t xml:space="preserve">. 213, </w:t>
      </w:r>
      <w:r w:rsidR="008F1A07">
        <w:rPr>
          <w:rFonts w:ascii="Arial" w:hAnsi="Arial" w:cs="Arial"/>
          <w:sz w:val="24"/>
          <w:szCs w:val="24"/>
        </w:rPr>
        <w:t>conhecida como Lei Orgânica do Município de Arapiraca</w:t>
      </w:r>
      <w:r w:rsidR="003B7C28">
        <w:rPr>
          <w:rFonts w:ascii="Arial" w:hAnsi="Arial" w:cs="Arial"/>
          <w:sz w:val="24"/>
          <w:szCs w:val="24"/>
        </w:rPr>
        <w:t xml:space="preserve"> – </w:t>
      </w:r>
      <w:r w:rsidR="003B7C28">
        <w:rPr>
          <w:rFonts w:ascii="Arial" w:hAnsi="Arial" w:cs="Arial"/>
          <w:i/>
          <w:iCs/>
          <w:sz w:val="24"/>
          <w:szCs w:val="24"/>
        </w:rPr>
        <w:t>“</w:t>
      </w:r>
      <w:r w:rsidR="003B7C28" w:rsidRPr="003B7C28">
        <w:rPr>
          <w:rFonts w:ascii="Arial" w:eastAsia="MS Mincho" w:hAnsi="Arial" w:cs="Arial"/>
          <w:i/>
          <w:sz w:val="24"/>
          <w:szCs w:val="24"/>
          <w:lang w:eastAsia="ja-JP"/>
        </w:rPr>
        <w:t>São considerados patrimônio histórico de Arapiraca, a Igreja São Sebastião, a Igreja do Santíssimo Sacramento na Praça Manoel André</w:t>
      </w:r>
      <w:r w:rsidR="003B7C28">
        <w:rPr>
          <w:rFonts w:ascii="Arial" w:eastAsia="MS Mincho" w:hAnsi="Arial" w:cs="Arial"/>
          <w:i/>
          <w:sz w:val="24"/>
          <w:szCs w:val="24"/>
          <w:lang w:eastAsia="ja-JP"/>
        </w:rPr>
        <w:t>,</w:t>
      </w:r>
      <w:r w:rsidR="003B7C28" w:rsidRPr="003B7C28">
        <w:rPr>
          <w:rFonts w:ascii="Arial" w:eastAsia="MS Mincho" w:hAnsi="Arial" w:cs="Arial"/>
          <w:i/>
          <w:sz w:val="24"/>
          <w:szCs w:val="24"/>
          <w:lang w:eastAsia="ja-JP"/>
        </w:rPr>
        <w:t xml:space="preserve"> o prédio onde funciona a Câmara Municipal de Arapiraca, o prédio onde </w:t>
      </w:r>
      <w:r w:rsidR="003B7C28" w:rsidRPr="003B7C28">
        <w:rPr>
          <w:rFonts w:ascii="Arial" w:eastAsia="MS Mincho" w:hAnsi="Arial" w:cs="Arial"/>
          <w:i/>
          <w:sz w:val="24"/>
          <w:szCs w:val="24"/>
          <w:lang w:eastAsia="ja-JP"/>
        </w:rPr>
        <w:lastRenderedPageBreak/>
        <w:t>funciona a Secretaria de Finanças do Município, o Grupo Escolar Adriano Jorge e a casa onde viveu Manoel Leão, na rua do mesmo nome</w:t>
      </w:r>
      <w:r w:rsidR="003B7C28">
        <w:rPr>
          <w:rFonts w:ascii="Arial" w:eastAsia="MS Mincho" w:hAnsi="Arial" w:cs="Arial"/>
          <w:i/>
          <w:sz w:val="24"/>
          <w:szCs w:val="24"/>
          <w:lang w:eastAsia="ja-JP"/>
        </w:rPr>
        <w:t>”</w:t>
      </w:r>
      <w:r w:rsidR="008F1A07">
        <w:rPr>
          <w:rFonts w:ascii="Arial" w:hAnsi="Arial" w:cs="Arial"/>
          <w:sz w:val="24"/>
          <w:szCs w:val="24"/>
        </w:rPr>
        <w:t>.</w:t>
      </w:r>
      <w:r w:rsidR="00BC67A3">
        <w:rPr>
          <w:rFonts w:ascii="Arial" w:hAnsi="Arial" w:cs="Arial"/>
          <w:sz w:val="24"/>
          <w:szCs w:val="24"/>
        </w:rPr>
        <w:t xml:space="preserve"> </w:t>
      </w:r>
      <w:r w:rsidR="00383A9C">
        <w:rPr>
          <w:rFonts w:ascii="Arial" w:hAnsi="Arial" w:cs="Arial"/>
          <w:sz w:val="24"/>
          <w:szCs w:val="24"/>
        </w:rPr>
        <w:t xml:space="preserve"> </w:t>
      </w:r>
    </w:p>
    <w:p w14:paraId="4B05E736" w14:textId="77777777" w:rsidR="00BC1D9C" w:rsidRDefault="00B60144" w:rsidP="00480699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Agora, a deputada estadual Cibele Moura ten</w:t>
      </w:r>
      <w:r w:rsidR="008634D4"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 xml:space="preserve">a aprovar na Assembléia Legislativa </w:t>
      </w:r>
      <w:r w:rsidR="008634D4">
        <w:rPr>
          <w:rFonts w:ascii="Arial" w:hAnsi="Arial" w:cs="Arial"/>
          <w:sz w:val="24"/>
          <w:szCs w:val="24"/>
        </w:rPr>
        <w:t xml:space="preserve">projeto de lei </w:t>
      </w:r>
      <w:r>
        <w:rPr>
          <w:rFonts w:ascii="Arial" w:hAnsi="Arial" w:cs="Arial"/>
          <w:sz w:val="24"/>
          <w:szCs w:val="24"/>
        </w:rPr>
        <w:t>transformando a igreja em patrimônio imaterial do Estado de Alagoas, homenageando sua memória, a história de Arapiraca, sua crença e de seu povo.</w:t>
      </w:r>
      <w:r w:rsidR="008634D4">
        <w:rPr>
          <w:rFonts w:ascii="Arial" w:hAnsi="Arial" w:cs="Arial"/>
          <w:sz w:val="24"/>
          <w:szCs w:val="24"/>
        </w:rPr>
        <w:t xml:space="preserve"> Diz a parlamentar na justificativa de seu projeto: </w:t>
      </w:r>
      <w:r w:rsidR="008634D4">
        <w:rPr>
          <w:rFonts w:ascii="Arial" w:hAnsi="Arial" w:cs="Arial"/>
          <w:i/>
          <w:iCs/>
          <w:sz w:val="24"/>
          <w:szCs w:val="24"/>
        </w:rPr>
        <w:t xml:space="preserve">“Precisamos reconhecer de onde viemos para saber onde queremos chegar. Esta igrejinha merece o título de patrimônio, para que seja preservada e cuidada, mantendo viva a história de Arapiraca.” </w:t>
      </w:r>
      <w:r w:rsidR="008634D4">
        <w:rPr>
          <w:rFonts w:ascii="Arial" w:hAnsi="Arial" w:cs="Arial"/>
          <w:sz w:val="24"/>
          <w:szCs w:val="24"/>
        </w:rPr>
        <w:t xml:space="preserve"> Disse mais: “</w:t>
      </w:r>
      <w:r w:rsidR="008634D4" w:rsidRPr="008634D4">
        <w:rPr>
          <w:rFonts w:ascii="Arial" w:hAnsi="Arial" w:cs="Arial"/>
          <w:i/>
          <w:iCs/>
          <w:sz w:val="24"/>
          <w:szCs w:val="24"/>
        </w:rPr>
        <w:t>Algumas histórias simplesmente precisam ser lembradas</w:t>
      </w:r>
      <w:r w:rsidR="008634D4">
        <w:rPr>
          <w:rFonts w:ascii="Arial" w:hAnsi="Arial" w:cs="Arial"/>
          <w:i/>
          <w:iCs/>
          <w:sz w:val="24"/>
          <w:szCs w:val="24"/>
        </w:rPr>
        <w:t>. Este projeto honra Arapiraca e tudo que ela representa.”</w:t>
      </w:r>
    </w:p>
    <w:p w14:paraId="72FC7DEA" w14:textId="072F3895" w:rsidR="00B60144" w:rsidRPr="008634D4" w:rsidRDefault="00BC1D9C" w:rsidP="00480699">
      <w:pPr>
        <w:spacing w:after="0"/>
        <w:jc w:val="both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Maria Lima</w:t>
      </w:r>
      <w:r w:rsidR="00912260">
        <w:rPr>
          <w:rFonts w:ascii="Arial" w:hAnsi="Arial" w:cs="Arial"/>
          <w:sz w:val="24"/>
          <w:szCs w:val="24"/>
        </w:rPr>
        <w:t xml:space="preserve"> de Oliveira</w:t>
      </w:r>
      <w:r>
        <w:rPr>
          <w:rFonts w:ascii="Arial" w:hAnsi="Arial" w:cs="Arial"/>
          <w:sz w:val="24"/>
          <w:szCs w:val="24"/>
        </w:rPr>
        <w:t xml:space="preserve">, primeira </w:t>
      </w:r>
      <w:r w:rsidR="00912260">
        <w:rPr>
          <w:rFonts w:ascii="Arial" w:hAnsi="Arial" w:cs="Arial"/>
          <w:sz w:val="24"/>
          <w:szCs w:val="24"/>
        </w:rPr>
        <w:t xml:space="preserve">vereadora de Arapiraca (1936/1937) foi administradora da igreja por mais de 50 anos, e </w:t>
      </w:r>
      <w:r>
        <w:rPr>
          <w:rFonts w:ascii="Arial" w:hAnsi="Arial" w:cs="Arial"/>
          <w:sz w:val="24"/>
          <w:szCs w:val="24"/>
        </w:rPr>
        <w:t>mãe</w:t>
      </w:r>
      <w:r w:rsidR="00912260">
        <w:rPr>
          <w:rFonts w:ascii="Arial" w:hAnsi="Arial" w:cs="Arial"/>
          <w:sz w:val="24"/>
          <w:szCs w:val="24"/>
        </w:rPr>
        <w:t xml:space="preserve"> de Lourde4s Lima, segunda administradora, devem estar felizes com a transformação do templo em patrimônio de Arapiraca. Onde quer que estejam! </w:t>
      </w:r>
      <w:r w:rsidR="00B60144" w:rsidRPr="008634D4">
        <w:rPr>
          <w:rFonts w:ascii="Arial" w:hAnsi="Arial" w:cs="Arial"/>
          <w:i/>
          <w:iCs/>
          <w:sz w:val="24"/>
          <w:szCs w:val="24"/>
        </w:rPr>
        <w:t xml:space="preserve"> </w:t>
      </w:r>
    </w:p>
    <w:p w14:paraId="23DDDFF9" w14:textId="77777777" w:rsidR="00912260" w:rsidRDefault="00B60144" w:rsidP="00480699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Independentemente dos títulos municipal e estadual, o cristão nascido e migrado para a terra arapiraquense carrega fatos em sua memória ligando povo e religiosidade. </w:t>
      </w:r>
    </w:p>
    <w:p w14:paraId="7E855629" w14:textId="2141B17D" w:rsidR="00B60144" w:rsidRDefault="00912260" w:rsidP="00912260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Vale aqui trazer à memória: e</w:t>
      </w:r>
      <w:r w:rsidR="00B60144">
        <w:rPr>
          <w:rFonts w:ascii="Arial" w:hAnsi="Arial" w:cs="Arial"/>
          <w:sz w:val="24"/>
          <w:szCs w:val="24"/>
        </w:rPr>
        <w:t>m frente de sua Igreja, São Sebastião presenciou de tudo: de festa em seu louvor</w:t>
      </w:r>
      <w:r w:rsidR="00B31297">
        <w:rPr>
          <w:rFonts w:ascii="Arial" w:hAnsi="Arial" w:cs="Arial"/>
          <w:sz w:val="24"/>
          <w:szCs w:val="24"/>
        </w:rPr>
        <w:t xml:space="preserve"> (nela, as comemorações são em dezembro, para não misturar com a feta da padroeira Nossa Senhora do bom Conselho); lá, os homens a construíram para se livrar de uma epidemia (ano de 1904); lá, aos olhos de São Sebastião, assassinaram o deputado Marques da Silva; lá, está enterrado o primeiro padre a rezar uma missa em sua dependência (padre Epitácio Rodrigues; lá, o zabumba Os Ambrósios (grupo quilombola) tocava durante os festejos em homenagem ao santo; </w:t>
      </w:r>
      <w:r w:rsidR="006417AD">
        <w:rPr>
          <w:rFonts w:ascii="Arial" w:hAnsi="Arial" w:cs="Arial"/>
          <w:sz w:val="24"/>
          <w:szCs w:val="24"/>
        </w:rPr>
        <w:t>lá, Toinho Cavalcante e Lourenço Chav</w:t>
      </w:r>
      <w:r w:rsidR="001C4711">
        <w:rPr>
          <w:rFonts w:ascii="Arial" w:hAnsi="Arial" w:cs="Arial"/>
          <w:sz w:val="24"/>
          <w:szCs w:val="24"/>
        </w:rPr>
        <w:t>e</w:t>
      </w:r>
      <w:r w:rsidR="006417AD">
        <w:rPr>
          <w:rFonts w:ascii="Arial" w:hAnsi="Arial" w:cs="Arial"/>
          <w:sz w:val="24"/>
          <w:szCs w:val="24"/>
        </w:rPr>
        <w:t xml:space="preserve">s agiam como leiloeiros oficiais de suas festas; </w:t>
      </w:r>
      <w:r w:rsidR="00B31297">
        <w:rPr>
          <w:rFonts w:ascii="Arial" w:hAnsi="Arial" w:cs="Arial"/>
          <w:sz w:val="24"/>
          <w:szCs w:val="24"/>
        </w:rPr>
        <w:t>lá, antigos alunos (Manoel Lira, Elionaldo Magalhães, Everaldo Barros, Eraldo Barros, Luís Carlos Duarte</w:t>
      </w:r>
      <w:r w:rsidR="006417AD">
        <w:rPr>
          <w:rFonts w:ascii="Arial" w:hAnsi="Arial" w:cs="Arial"/>
          <w:sz w:val="24"/>
          <w:szCs w:val="24"/>
        </w:rPr>
        <w:t xml:space="preserve">, José Cícero Sarmento) gerente do Produban) sempre se reuniam </w:t>
      </w:r>
      <w:proofErr w:type="spellStart"/>
      <w:r w:rsidR="006417AD">
        <w:rPr>
          <w:rFonts w:ascii="Arial" w:hAnsi="Arial" w:cs="Arial"/>
          <w:sz w:val="24"/>
          <w:szCs w:val="24"/>
        </w:rPr>
        <w:t>a</w:t>
      </w:r>
      <w:proofErr w:type="spellEnd"/>
      <w:r w:rsidR="006417AD">
        <w:rPr>
          <w:rFonts w:ascii="Arial" w:hAnsi="Arial" w:cs="Arial"/>
          <w:sz w:val="24"/>
          <w:szCs w:val="24"/>
        </w:rPr>
        <w:t xml:space="preserve"> tardinha para </w:t>
      </w:r>
      <w:r w:rsidR="006417AD">
        <w:rPr>
          <w:rFonts w:ascii="Arial" w:hAnsi="Arial" w:cs="Arial"/>
          <w:i/>
          <w:iCs/>
          <w:sz w:val="24"/>
          <w:szCs w:val="24"/>
        </w:rPr>
        <w:t>“botar conversa fora”.</w:t>
      </w:r>
      <w:r w:rsidR="006417AD">
        <w:rPr>
          <w:rFonts w:ascii="Arial" w:hAnsi="Arial" w:cs="Arial"/>
          <w:sz w:val="24"/>
          <w:szCs w:val="24"/>
        </w:rPr>
        <w:t xml:space="preserve"> </w:t>
      </w:r>
      <w:r w:rsidR="00B31297">
        <w:rPr>
          <w:rFonts w:ascii="Arial" w:hAnsi="Arial" w:cs="Arial"/>
          <w:sz w:val="24"/>
          <w:szCs w:val="24"/>
        </w:rPr>
        <w:t xml:space="preserve"> </w:t>
      </w:r>
      <w:r w:rsidR="00B60144">
        <w:rPr>
          <w:rFonts w:ascii="Arial" w:hAnsi="Arial" w:cs="Arial"/>
          <w:sz w:val="24"/>
          <w:szCs w:val="24"/>
        </w:rPr>
        <w:t xml:space="preserve"> </w:t>
      </w:r>
    </w:p>
    <w:p w14:paraId="039E6B59" w14:textId="2BACC092" w:rsidR="00F1791B" w:rsidRDefault="00C23376" w:rsidP="00B60144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Sempre preocupado com a história e sua manifestação, </w:t>
      </w:r>
      <w:r w:rsidR="00F1791B">
        <w:rPr>
          <w:rFonts w:ascii="Arial" w:hAnsi="Arial" w:cs="Arial"/>
          <w:sz w:val="24"/>
          <w:szCs w:val="24"/>
        </w:rPr>
        <w:t>o historiador</w:t>
      </w:r>
      <w:r>
        <w:rPr>
          <w:rFonts w:ascii="Arial" w:hAnsi="Arial" w:cs="Arial"/>
          <w:sz w:val="24"/>
          <w:szCs w:val="24"/>
        </w:rPr>
        <w:t xml:space="preserve"> e folclorista </w:t>
      </w:r>
      <w:r w:rsidR="00F1791B">
        <w:rPr>
          <w:rFonts w:ascii="Arial" w:hAnsi="Arial" w:cs="Arial"/>
          <w:sz w:val="24"/>
          <w:szCs w:val="24"/>
        </w:rPr>
        <w:t xml:space="preserve">Zezito Guedes, </w:t>
      </w:r>
      <w:r>
        <w:rPr>
          <w:rFonts w:ascii="Arial" w:hAnsi="Arial" w:cs="Arial"/>
          <w:sz w:val="24"/>
          <w:szCs w:val="24"/>
        </w:rPr>
        <w:t>assim se manifestou acerca da Igreja de São Sebasti</w:t>
      </w:r>
      <w:r w:rsidR="004E7EBC">
        <w:rPr>
          <w:rFonts w:ascii="Arial" w:hAnsi="Arial" w:cs="Arial"/>
          <w:sz w:val="24"/>
          <w:szCs w:val="24"/>
        </w:rPr>
        <w:t xml:space="preserve">ão: </w:t>
      </w:r>
      <w:r w:rsidR="00F1791B">
        <w:rPr>
          <w:rFonts w:ascii="Arial" w:hAnsi="Arial" w:cs="Arial"/>
          <w:i/>
          <w:iCs/>
          <w:sz w:val="24"/>
          <w:szCs w:val="24"/>
        </w:rPr>
        <w:t xml:space="preserve">“atualmente, para que a romântica igrejinha alcance a posteridade, torna-se imprescindível a proteção do poder público, no sentido de preservar o templo, tombando-o como patrimônio de utilidade pública. Só assim se poderá salvar o imóvel da especulação imobiliária e consequente destruição” </w:t>
      </w:r>
      <w:r w:rsidR="00F1791B" w:rsidRPr="00F1791B">
        <w:rPr>
          <w:rFonts w:ascii="Arial" w:hAnsi="Arial" w:cs="Arial"/>
          <w:sz w:val="24"/>
          <w:szCs w:val="24"/>
        </w:rPr>
        <w:t>(do livro ARAPIRACA ATRAVÉS DO TEMPO, 2ª edição, 2020).</w:t>
      </w:r>
    </w:p>
    <w:p w14:paraId="0AFDF57D" w14:textId="77777777" w:rsidR="007A35E4" w:rsidRDefault="007A35E4" w:rsidP="00B60144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José Zeferino Magalhães e sua mulher Maria América Cavalcante Magalhães, que cederam o terreno para erguer a igreja devem estar felizes!</w:t>
      </w:r>
    </w:p>
    <w:p w14:paraId="6539330C" w14:textId="241BC264" w:rsidR="007A35E4" w:rsidRDefault="007A35E4" w:rsidP="00B60144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 pedreiro Antônio Marroquim, </w:t>
      </w:r>
      <w:r w:rsidR="00521036">
        <w:rPr>
          <w:rFonts w:ascii="Arial" w:hAnsi="Arial" w:cs="Arial"/>
          <w:sz w:val="24"/>
          <w:szCs w:val="24"/>
        </w:rPr>
        <w:t xml:space="preserve">que foi o </w:t>
      </w:r>
      <w:r>
        <w:rPr>
          <w:rFonts w:ascii="Arial" w:hAnsi="Arial" w:cs="Arial"/>
          <w:sz w:val="24"/>
          <w:szCs w:val="24"/>
        </w:rPr>
        <w:t>mestre da obra, deve estar a esbanjar alegria!</w:t>
      </w:r>
    </w:p>
    <w:p w14:paraId="1D646A2C" w14:textId="758B88CA" w:rsidR="007A35E4" w:rsidRDefault="007A35E4" w:rsidP="00B60144">
      <w:pPr>
        <w:spacing w:after="0"/>
        <w:ind w:firstLine="708"/>
        <w:jc w:val="both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Padre Epitácio Rodrigues, cujo corpo ali estar sepultado, é um sorriso só! </w:t>
      </w:r>
    </w:p>
    <w:p w14:paraId="3D155736" w14:textId="2C76A096" w:rsidR="00F1791B" w:rsidRDefault="00F1791B" w:rsidP="00B60144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São Sebastião agradece</w:t>
      </w:r>
      <w:r w:rsidR="007A35E4">
        <w:rPr>
          <w:rFonts w:ascii="Arial" w:hAnsi="Arial" w:cs="Arial"/>
          <w:sz w:val="24"/>
          <w:szCs w:val="24"/>
        </w:rPr>
        <w:t>!</w:t>
      </w:r>
    </w:p>
    <w:p w14:paraId="3A3E8B7E" w14:textId="658D5CBA" w:rsidR="007131CF" w:rsidRPr="00480699" w:rsidRDefault="007131CF" w:rsidP="007131CF">
      <w:pPr>
        <w:spacing w:after="0"/>
        <w:ind w:firstLine="708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*Jornalista</w:t>
      </w:r>
    </w:p>
    <w:sectPr w:rsidR="007131CF" w:rsidRPr="0048069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B68"/>
    <w:rsid w:val="00120B68"/>
    <w:rsid w:val="00165BF1"/>
    <w:rsid w:val="001C4711"/>
    <w:rsid w:val="00383A9C"/>
    <w:rsid w:val="003B7C28"/>
    <w:rsid w:val="00430437"/>
    <w:rsid w:val="0045403D"/>
    <w:rsid w:val="00480699"/>
    <w:rsid w:val="004E7EBC"/>
    <w:rsid w:val="00521036"/>
    <w:rsid w:val="006417AD"/>
    <w:rsid w:val="007131CF"/>
    <w:rsid w:val="007A35E4"/>
    <w:rsid w:val="008634D4"/>
    <w:rsid w:val="008B5B97"/>
    <w:rsid w:val="008F1A07"/>
    <w:rsid w:val="00912260"/>
    <w:rsid w:val="00AC5E08"/>
    <w:rsid w:val="00B31297"/>
    <w:rsid w:val="00B35132"/>
    <w:rsid w:val="00B60144"/>
    <w:rsid w:val="00BC1D9C"/>
    <w:rsid w:val="00BC67A3"/>
    <w:rsid w:val="00C23376"/>
    <w:rsid w:val="00DF33AC"/>
    <w:rsid w:val="00F17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1726DE"/>
  <w15:chartTrackingRefBased/>
  <w15:docId w15:val="{E2CFFF75-7C89-483E-AFAF-1CEBB7A90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120B68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20B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mailto:morrosanto@gmail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598</Words>
  <Characters>3231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Manoel Lira</dc:creator>
  <cp:keywords/>
  <dc:description/>
  <cp:lastModifiedBy>Manoel Lira</cp:lastModifiedBy>
  <cp:revision>23</cp:revision>
  <dcterms:created xsi:type="dcterms:W3CDTF">2025-12-17T11:48:00Z</dcterms:created>
  <dcterms:modified xsi:type="dcterms:W3CDTF">2025-12-22T10:44:00Z</dcterms:modified>
</cp:coreProperties>
</file>